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B897F" w14:textId="77777777" w:rsidR="00FE067E" w:rsidRDefault="00CD36CF" w:rsidP="00EF6030">
      <w:pPr>
        <w:pStyle w:val="TitlePageOrigin"/>
      </w:pPr>
      <w:r>
        <w:t>WEST virginia legislature</w:t>
      </w:r>
    </w:p>
    <w:p w14:paraId="5B067539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F09E0">
        <w:t>4</w:t>
      </w:r>
      <w:r>
        <w:t xml:space="preserve"> regular session</w:t>
      </w:r>
    </w:p>
    <w:p w14:paraId="21CBEC5E" w14:textId="77777777" w:rsidR="00CD36CF" w:rsidRDefault="003678F0" w:rsidP="00EF6030">
      <w:pPr>
        <w:pStyle w:val="TitlePageBillPrefix"/>
      </w:pPr>
      <w:sdt>
        <w:sdtPr>
          <w:tag w:val="IntroDate"/>
          <w:id w:val="-1236936958"/>
          <w:placeholder>
            <w:docPart w:val="107053C806B64D0AB5E4DE11C77A044B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273791C4" w14:textId="77777777" w:rsidR="00AC3B58" w:rsidRPr="00AC3B58" w:rsidRDefault="00AC3B58" w:rsidP="00EF6030">
      <w:pPr>
        <w:pStyle w:val="TitlePageBillPrefix"/>
      </w:pPr>
      <w:r>
        <w:t>for</w:t>
      </w:r>
    </w:p>
    <w:p w14:paraId="19DFC7D9" w14:textId="52E2F8FD" w:rsidR="00CD36CF" w:rsidRDefault="003678F0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68F33DFAE39D4A75BC356ED4410E8E4B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4F2C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09A98778242D43ABAB56794A4BC127CA"/>
          </w:placeholder>
          <w:text/>
        </w:sdtPr>
        <w:sdtEndPr/>
        <w:sdtContent>
          <w:r w:rsidR="00C34F2C" w:rsidRPr="00C34F2C">
            <w:t>225</w:t>
          </w:r>
        </w:sdtContent>
      </w:sdt>
    </w:p>
    <w:p w14:paraId="42AABCE2" w14:textId="77777777" w:rsidR="00C34F2C" w:rsidRDefault="00C34F2C" w:rsidP="00EF6030">
      <w:pPr>
        <w:pStyle w:val="References"/>
        <w:rPr>
          <w:smallCaps/>
        </w:rPr>
      </w:pPr>
      <w:r>
        <w:rPr>
          <w:smallCaps/>
        </w:rPr>
        <w:t>By Senator Tarr</w:t>
      </w:r>
    </w:p>
    <w:p w14:paraId="33D29893" w14:textId="610979DD" w:rsidR="00C34F2C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61FD8227574F4D9C89C9768314894ED7"/>
          </w:placeholder>
          <w:text w:multiLine="1"/>
        </w:sdtPr>
        <w:sdtEndPr/>
        <w:sdtContent>
          <w:r w:rsidR="00125A3A">
            <w:t>Finance</w:t>
          </w:r>
        </w:sdtContent>
      </w:sdt>
      <w:r w:rsidR="00002112">
        <w:t xml:space="preserve">; reported </w:t>
      </w:r>
      <w:sdt>
        <w:sdtPr>
          <w:id w:val="-32107996"/>
          <w:placeholder>
            <w:docPart w:val="283CD3D7040D4F179B3C73270619138C"/>
          </w:placeholder>
          <w:text/>
        </w:sdtPr>
        <w:sdtEndPr/>
        <w:sdtContent>
          <w:r w:rsidR="00125A3A">
            <w:t xml:space="preserve">February </w:t>
          </w:r>
          <w:r w:rsidR="00B167B1">
            <w:t>2</w:t>
          </w:r>
          <w:r w:rsidR="003678F0">
            <w:t>1</w:t>
          </w:r>
          <w:r w:rsidR="00125A3A">
            <w:t>, 2024</w:t>
          </w:r>
        </w:sdtContent>
      </w:sdt>
      <w:r>
        <w:t>]</w:t>
      </w:r>
    </w:p>
    <w:p w14:paraId="10FF5F51" w14:textId="77777777" w:rsidR="00C34F2C" w:rsidRDefault="00C34F2C" w:rsidP="00C34F2C">
      <w:pPr>
        <w:pStyle w:val="TitlePageOrigin"/>
      </w:pPr>
    </w:p>
    <w:p w14:paraId="7B29C129" w14:textId="2B1CF568" w:rsidR="00C34F2C" w:rsidRPr="00E43440" w:rsidRDefault="00C34F2C" w:rsidP="00C34F2C">
      <w:pPr>
        <w:pStyle w:val="TitlePageOrigin"/>
        <w:rPr>
          <w:color w:val="auto"/>
        </w:rPr>
      </w:pPr>
    </w:p>
    <w:p w14:paraId="0BE44612" w14:textId="34274AC3" w:rsidR="00C34F2C" w:rsidRPr="00E43440" w:rsidRDefault="00C34F2C" w:rsidP="00C34F2C">
      <w:pPr>
        <w:pStyle w:val="TitleSection"/>
        <w:rPr>
          <w:color w:val="auto"/>
        </w:rPr>
      </w:pPr>
      <w:r w:rsidRPr="00E43440">
        <w:rPr>
          <w:color w:val="auto"/>
        </w:rPr>
        <w:lastRenderedPageBreak/>
        <w:t>A BILL to amend the Code of West Virginia, 1931, as amended, by adding thereto a new article, designated §12-3-21, relating to establishing the revocation of authority for spending by an agency in support of a challenge to West Virginia law</w:t>
      </w:r>
      <w:r w:rsidR="00125A3A">
        <w:rPr>
          <w:color w:val="auto"/>
        </w:rPr>
        <w:t>; and providing for exception</w:t>
      </w:r>
      <w:r w:rsidR="008F6631">
        <w:rPr>
          <w:color w:val="auto"/>
        </w:rPr>
        <w:t>s</w:t>
      </w:r>
      <w:r w:rsidRPr="00E43440">
        <w:rPr>
          <w:color w:val="auto"/>
        </w:rPr>
        <w:t>.</w:t>
      </w:r>
    </w:p>
    <w:p w14:paraId="4F60E3E6" w14:textId="77777777" w:rsidR="00C34F2C" w:rsidRPr="00E43440" w:rsidRDefault="00C34F2C" w:rsidP="00C34F2C">
      <w:pPr>
        <w:pStyle w:val="EnactingClause"/>
        <w:rPr>
          <w:color w:val="auto"/>
        </w:rPr>
      </w:pPr>
      <w:r w:rsidRPr="00E43440">
        <w:rPr>
          <w:color w:val="auto"/>
        </w:rPr>
        <w:t>Be it enacted by the Legislature of West Virginia:</w:t>
      </w:r>
    </w:p>
    <w:p w14:paraId="5313D3B5" w14:textId="77777777" w:rsidR="00C34F2C" w:rsidRPr="00E43440" w:rsidRDefault="00C34F2C" w:rsidP="00C34F2C">
      <w:pPr>
        <w:pStyle w:val="EnactingClause"/>
        <w:rPr>
          <w:color w:val="auto"/>
        </w:rPr>
        <w:sectPr w:rsidR="00C34F2C" w:rsidRPr="00E43440" w:rsidSect="00C34F2C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AADA8D6" w14:textId="77777777" w:rsidR="00C34F2C" w:rsidRPr="00E43440" w:rsidRDefault="00C34F2C" w:rsidP="00C34F2C">
      <w:pPr>
        <w:pStyle w:val="ArticleHeading"/>
        <w:rPr>
          <w:color w:val="auto"/>
          <w:u w:val="single"/>
        </w:rPr>
        <w:sectPr w:rsidR="00C34F2C" w:rsidRPr="00E43440" w:rsidSect="00C34F2C">
          <w:footerReference w:type="defaul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E43440">
        <w:rPr>
          <w:color w:val="auto"/>
          <w:u w:val="single"/>
        </w:rPr>
        <w:t>ARTICLE 3.  LIMITATIONS ON AGENCY SPENDING.</w:t>
      </w:r>
    </w:p>
    <w:p w14:paraId="3332EAAA" w14:textId="77777777" w:rsidR="00C34F2C" w:rsidRPr="00E43440" w:rsidRDefault="00C34F2C" w:rsidP="00C34F2C">
      <w:pPr>
        <w:pStyle w:val="SectionHeading"/>
        <w:rPr>
          <w:color w:val="auto"/>
          <w:u w:val="single"/>
        </w:rPr>
        <w:sectPr w:rsidR="00C34F2C" w:rsidRPr="00E43440" w:rsidSect="00C34F2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E43440">
        <w:rPr>
          <w:color w:val="auto"/>
          <w:u w:val="single"/>
        </w:rPr>
        <w:t>§12-3-21. Limitation on agencies' use of funding.</w:t>
      </w:r>
    </w:p>
    <w:p w14:paraId="43615C31" w14:textId="75BF32CC" w:rsidR="00C34F2C" w:rsidRPr="00125A3A" w:rsidRDefault="00C34F2C" w:rsidP="00C34F2C">
      <w:pPr>
        <w:pStyle w:val="SectionBody"/>
        <w:rPr>
          <w:color w:val="auto"/>
          <w:u w:val="single"/>
        </w:rPr>
      </w:pPr>
      <w:r w:rsidRPr="00E43440">
        <w:rPr>
          <w:color w:val="auto"/>
          <w:u w:val="single"/>
        </w:rPr>
        <w:t>Notwithstanding any provision to the contrary, there is no spending authority for any political subdivision or state agency for the purposes of challenging a West Virginia state law</w:t>
      </w:r>
      <w:r w:rsidR="00125A3A">
        <w:rPr>
          <w:color w:val="auto"/>
          <w:u w:val="single"/>
        </w:rPr>
        <w:t xml:space="preserve">:  </w:t>
      </w:r>
      <w:r w:rsidR="00125A3A">
        <w:rPr>
          <w:i/>
          <w:iCs/>
          <w:color w:val="auto"/>
          <w:u w:val="single"/>
        </w:rPr>
        <w:t xml:space="preserve">Provided, </w:t>
      </w:r>
      <w:r w:rsidR="00125A3A">
        <w:rPr>
          <w:color w:val="auto"/>
          <w:u w:val="single"/>
        </w:rPr>
        <w:t xml:space="preserve">That the provisions of this section shall not apply to the Attorney General of West Virginia who may, from time to time, have reason to challenge </w:t>
      </w:r>
      <w:r w:rsidR="006944D3">
        <w:rPr>
          <w:color w:val="auto"/>
          <w:u w:val="single"/>
        </w:rPr>
        <w:t xml:space="preserve">any and all laws of the State of </w:t>
      </w:r>
      <w:r w:rsidR="00125A3A">
        <w:rPr>
          <w:color w:val="auto"/>
          <w:u w:val="single"/>
        </w:rPr>
        <w:t>West Virginia</w:t>
      </w:r>
      <w:r w:rsidR="006944D3">
        <w:rPr>
          <w:color w:val="auto"/>
          <w:u w:val="single"/>
        </w:rPr>
        <w:t xml:space="preserve">: </w:t>
      </w:r>
      <w:r w:rsidR="006944D3">
        <w:rPr>
          <w:i/>
          <w:iCs/>
          <w:color w:val="auto"/>
          <w:u w:val="single"/>
        </w:rPr>
        <w:t>Provided, however,</w:t>
      </w:r>
      <w:r w:rsidR="006944D3">
        <w:rPr>
          <w:color w:val="auto"/>
          <w:u w:val="single"/>
        </w:rPr>
        <w:t xml:space="preserve"> That the provisions of this section shall not apply to the </w:t>
      </w:r>
      <w:r w:rsidR="00387F47">
        <w:rPr>
          <w:color w:val="auto"/>
          <w:u w:val="single"/>
        </w:rPr>
        <w:t xml:space="preserve">Governor, </w:t>
      </w:r>
      <w:r w:rsidR="006944D3">
        <w:rPr>
          <w:color w:val="auto"/>
          <w:u w:val="single"/>
        </w:rPr>
        <w:t xml:space="preserve">Secretary of State, State Treasurer, State Auditor, and the Commissioner of Agriculture when </w:t>
      </w:r>
      <w:r w:rsidR="00AF3809">
        <w:rPr>
          <w:color w:val="auto"/>
          <w:u w:val="single"/>
        </w:rPr>
        <w:t xml:space="preserve">challenging a West Virginia state law directly related to the constitutional </w:t>
      </w:r>
      <w:r w:rsidR="003A1C62">
        <w:rPr>
          <w:color w:val="auto"/>
          <w:u w:val="single"/>
        </w:rPr>
        <w:t xml:space="preserve">duties and </w:t>
      </w:r>
      <w:r w:rsidR="00AF3809">
        <w:rPr>
          <w:color w:val="auto"/>
          <w:u w:val="single"/>
        </w:rPr>
        <w:t>functions of</w:t>
      </w:r>
      <w:r w:rsidR="008F6631">
        <w:rPr>
          <w:color w:val="auto"/>
          <w:u w:val="single"/>
        </w:rPr>
        <w:t xml:space="preserve"> their respective offices. </w:t>
      </w:r>
      <w:r w:rsidR="00AF3809">
        <w:rPr>
          <w:color w:val="auto"/>
          <w:u w:val="single"/>
        </w:rPr>
        <w:t xml:space="preserve"> </w:t>
      </w:r>
    </w:p>
    <w:sectPr w:rsidR="00C34F2C" w:rsidRPr="00125A3A" w:rsidSect="00C34F2C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24C87" w14:textId="77777777" w:rsidR="005531A3" w:rsidRPr="00B844FE" w:rsidRDefault="005531A3" w:rsidP="00B844FE">
      <w:r>
        <w:separator/>
      </w:r>
    </w:p>
  </w:endnote>
  <w:endnote w:type="continuationSeparator" w:id="0">
    <w:p w14:paraId="268D9668" w14:textId="77777777" w:rsidR="005531A3" w:rsidRPr="00B844FE" w:rsidRDefault="005531A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A0EB2" w14:textId="77777777" w:rsidR="00C34F2C" w:rsidRDefault="00C34F2C" w:rsidP="00C34F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91A9E3F" w14:textId="77777777" w:rsidR="00C34F2C" w:rsidRPr="00C34F2C" w:rsidRDefault="00C34F2C" w:rsidP="00C34F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2A86B" w14:textId="1AA76FC7" w:rsidR="00C34F2C" w:rsidRDefault="00C34F2C" w:rsidP="007508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3AC141" w14:textId="60AF13A7" w:rsidR="00C34F2C" w:rsidRPr="00C34F2C" w:rsidRDefault="00C34F2C" w:rsidP="00C34F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05741" w14:textId="62403670" w:rsidR="00C34F2C" w:rsidRDefault="00C34F2C" w:rsidP="007508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D169E4B" w14:textId="4EEEBC6E" w:rsidR="00C34F2C" w:rsidRPr="00C34F2C" w:rsidRDefault="00C34F2C" w:rsidP="00C34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09947" w14:textId="77777777" w:rsidR="005531A3" w:rsidRPr="00B844FE" w:rsidRDefault="005531A3" w:rsidP="00B844FE">
      <w:r>
        <w:separator/>
      </w:r>
    </w:p>
  </w:footnote>
  <w:footnote w:type="continuationSeparator" w:id="0">
    <w:p w14:paraId="6FC28BC2" w14:textId="77777777" w:rsidR="005531A3" w:rsidRPr="00B844FE" w:rsidRDefault="005531A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FC1EF" w14:textId="10050A4C" w:rsidR="00C34F2C" w:rsidRPr="00C34F2C" w:rsidRDefault="00C34F2C" w:rsidP="00C34F2C">
    <w:pPr>
      <w:pStyle w:val="Header"/>
    </w:pPr>
    <w:r>
      <w:t>CS for SB 225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1E2A0" w14:textId="0E138099" w:rsidR="00C34F2C" w:rsidRPr="00C34F2C" w:rsidRDefault="00C34F2C" w:rsidP="00C34F2C">
    <w:pPr>
      <w:pStyle w:val="Header"/>
    </w:pPr>
    <w:r>
      <w:t>CS for SB 225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901907326">
    <w:abstractNumId w:val="0"/>
  </w:num>
  <w:num w:numId="2" w16cid:durableId="27009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A3"/>
    <w:rsid w:val="00002112"/>
    <w:rsid w:val="0000526A"/>
    <w:rsid w:val="00085D22"/>
    <w:rsid w:val="000C5C77"/>
    <w:rsid w:val="0010070F"/>
    <w:rsid w:val="0012246A"/>
    <w:rsid w:val="00125A3A"/>
    <w:rsid w:val="0015112E"/>
    <w:rsid w:val="001552E7"/>
    <w:rsid w:val="001566B4"/>
    <w:rsid w:val="00175B38"/>
    <w:rsid w:val="001C279E"/>
    <w:rsid w:val="001D459E"/>
    <w:rsid w:val="00230763"/>
    <w:rsid w:val="00251E66"/>
    <w:rsid w:val="0027011C"/>
    <w:rsid w:val="00274200"/>
    <w:rsid w:val="00275740"/>
    <w:rsid w:val="002A0269"/>
    <w:rsid w:val="00301F44"/>
    <w:rsid w:val="00303684"/>
    <w:rsid w:val="003143F5"/>
    <w:rsid w:val="00314854"/>
    <w:rsid w:val="00365920"/>
    <w:rsid w:val="003678F0"/>
    <w:rsid w:val="00387F47"/>
    <w:rsid w:val="003A1C62"/>
    <w:rsid w:val="003C51CD"/>
    <w:rsid w:val="00410475"/>
    <w:rsid w:val="004247A2"/>
    <w:rsid w:val="004B2795"/>
    <w:rsid w:val="004C13DD"/>
    <w:rsid w:val="004E3261"/>
    <w:rsid w:val="004E3441"/>
    <w:rsid w:val="005531A3"/>
    <w:rsid w:val="00571DC3"/>
    <w:rsid w:val="005A5366"/>
    <w:rsid w:val="00637E73"/>
    <w:rsid w:val="006471C6"/>
    <w:rsid w:val="006565E8"/>
    <w:rsid w:val="006865E9"/>
    <w:rsid w:val="00691F3E"/>
    <w:rsid w:val="006944D3"/>
    <w:rsid w:val="00694BFB"/>
    <w:rsid w:val="006A106B"/>
    <w:rsid w:val="006C523D"/>
    <w:rsid w:val="006D4036"/>
    <w:rsid w:val="007E02CF"/>
    <w:rsid w:val="007F1CF5"/>
    <w:rsid w:val="0081249D"/>
    <w:rsid w:val="00834EDE"/>
    <w:rsid w:val="008736AA"/>
    <w:rsid w:val="008D275D"/>
    <w:rsid w:val="008F6631"/>
    <w:rsid w:val="00952402"/>
    <w:rsid w:val="00980327"/>
    <w:rsid w:val="009C27BE"/>
    <w:rsid w:val="009F1067"/>
    <w:rsid w:val="00A31E01"/>
    <w:rsid w:val="00A35B03"/>
    <w:rsid w:val="00A527AD"/>
    <w:rsid w:val="00A718CF"/>
    <w:rsid w:val="00A72E7C"/>
    <w:rsid w:val="00AC3B58"/>
    <w:rsid w:val="00AE48A0"/>
    <w:rsid w:val="00AE61BE"/>
    <w:rsid w:val="00AF09E0"/>
    <w:rsid w:val="00AF3809"/>
    <w:rsid w:val="00B167B1"/>
    <w:rsid w:val="00B16F25"/>
    <w:rsid w:val="00B24422"/>
    <w:rsid w:val="00B80C20"/>
    <w:rsid w:val="00B844FE"/>
    <w:rsid w:val="00BC562B"/>
    <w:rsid w:val="00C33014"/>
    <w:rsid w:val="00C33434"/>
    <w:rsid w:val="00C34869"/>
    <w:rsid w:val="00C34F2C"/>
    <w:rsid w:val="00C42EB6"/>
    <w:rsid w:val="00C85096"/>
    <w:rsid w:val="00CB20EF"/>
    <w:rsid w:val="00CD12CB"/>
    <w:rsid w:val="00CD36CF"/>
    <w:rsid w:val="00CD3F81"/>
    <w:rsid w:val="00CF1DCA"/>
    <w:rsid w:val="00D54447"/>
    <w:rsid w:val="00D579FC"/>
    <w:rsid w:val="00DE526B"/>
    <w:rsid w:val="00DF199D"/>
    <w:rsid w:val="00DF4120"/>
    <w:rsid w:val="00DF62A6"/>
    <w:rsid w:val="00E01542"/>
    <w:rsid w:val="00E365F1"/>
    <w:rsid w:val="00E62F48"/>
    <w:rsid w:val="00E831B3"/>
    <w:rsid w:val="00EB203E"/>
    <w:rsid w:val="00EE70CB"/>
    <w:rsid w:val="00EF6030"/>
    <w:rsid w:val="00F23775"/>
    <w:rsid w:val="00F41CA2"/>
    <w:rsid w:val="00F443C0"/>
    <w:rsid w:val="00F50749"/>
    <w:rsid w:val="00F62EFB"/>
    <w:rsid w:val="00F939A4"/>
    <w:rsid w:val="00FA67F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8DCF0D"/>
  <w15:chartTrackingRefBased/>
  <w15:docId w15:val="{EC31D1D6-A7A2-4D87-929D-378D293E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C34F2C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C34F2C"/>
    <w:rPr>
      <w:rFonts w:eastAsia="Calibri"/>
      <w:b/>
      <w:caps/>
      <w:color w:val="000000"/>
      <w:sz w:val="24"/>
    </w:rPr>
  </w:style>
  <w:style w:type="character" w:styleId="PageNumber">
    <w:name w:val="page number"/>
    <w:basedOn w:val="DefaultParagraphFont"/>
    <w:uiPriority w:val="99"/>
    <w:semiHidden/>
    <w:locked/>
    <w:rsid w:val="00C34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7053C806B64D0AB5E4DE11C77A0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17CF6-D5CC-4BB7-9DFF-627568CC6E2D}"/>
      </w:docPartPr>
      <w:docPartBody>
        <w:p w:rsidR="005A1D9D" w:rsidRDefault="005A1D9D">
          <w:pPr>
            <w:pStyle w:val="107053C806B64D0AB5E4DE11C77A044B"/>
          </w:pPr>
          <w:r w:rsidRPr="00B844FE">
            <w:t>Prefix Text</w:t>
          </w:r>
        </w:p>
      </w:docPartBody>
    </w:docPart>
    <w:docPart>
      <w:docPartPr>
        <w:name w:val="68F33DFAE39D4A75BC356ED4410E8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1B106-0CB5-4472-8690-8F4E5D92963C}"/>
      </w:docPartPr>
      <w:docPartBody>
        <w:p w:rsidR="005A1D9D" w:rsidRDefault="005A1D9D">
          <w:pPr>
            <w:pStyle w:val="68F33DFAE39D4A75BC356ED4410E8E4B"/>
          </w:pPr>
          <w:r w:rsidRPr="00B844FE">
            <w:t>[Type here]</w:t>
          </w:r>
        </w:p>
      </w:docPartBody>
    </w:docPart>
    <w:docPart>
      <w:docPartPr>
        <w:name w:val="09A98778242D43ABAB56794A4BC12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5B236-A647-4914-89D6-03A4A3B6C974}"/>
      </w:docPartPr>
      <w:docPartBody>
        <w:p w:rsidR="005A1D9D" w:rsidRDefault="005A1D9D">
          <w:pPr>
            <w:pStyle w:val="09A98778242D43ABAB56794A4BC127CA"/>
          </w:pPr>
          <w:r w:rsidRPr="00B844FE">
            <w:t>Number</w:t>
          </w:r>
        </w:p>
      </w:docPartBody>
    </w:docPart>
    <w:docPart>
      <w:docPartPr>
        <w:name w:val="61FD8227574F4D9C89C9768314894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79582-513A-4612-A2E6-DC6E153FAC5D}"/>
      </w:docPartPr>
      <w:docPartBody>
        <w:p w:rsidR="005A1D9D" w:rsidRDefault="005A1D9D">
          <w:pPr>
            <w:pStyle w:val="61FD8227574F4D9C89C9768314894ED7"/>
          </w:pPr>
          <w:r>
            <w:rPr>
              <w:rStyle w:val="PlaceholderText"/>
            </w:rPr>
            <w:t>Enter Committee</w:t>
          </w:r>
        </w:p>
      </w:docPartBody>
    </w:docPart>
    <w:docPart>
      <w:docPartPr>
        <w:name w:val="283CD3D7040D4F179B3C732706191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1982A-F91C-46D1-A2C2-7910B87C9F54}"/>
      </w:docPartPr>
      <w:docPartBody>
        <w:p w:rsidR="005A1D9D" w:rsidRDefault="005A1D9D">
          <w:pPr>
            <w:pStyle w:val="283CD3D7040D4F179B3C73270619138C"/>
          </w:pPr>
          <w:r>
            <w:rPr>
              <w:rStyle w:val="PlaceholderText"/>
            </w:rPr>
            <w:t>January 10, 2024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9D"/>
    <w:rsid w:val="005A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7053C806B64D0AB5E4DE11C77A044B">
    <w:name w:val="107053C806B64D0AB5E4DE11C77A044B"/>
  </w:style>
  <w:style w:type="paragraph" w:customStyle="1" w:styleId="68F33DFAE39D4A75BC356ED4410E8E4B">
    <w:name w:val="68F33DFAE39D4A75BC356ED4410E8E4B"/>
  </w:style>
  <w:style w:type="paragraph" w:customStyle="1" w:styleId="09A98778242D43ABAB56794A4BC127CA">
    <w:name w:val="09A98778242D43ABAB56794A4BC127CA"/>
  </w:style>
  <w:style w:type="character" w:styleId="PlaceholderText">
    <w:name w:val="Placeholder Text"/>
    <w:basedOn w:val="DefaultParagraphFont"/>
    <w:uiPriority w:val="99"/>
    <w:semiHidden/>
    <w:rsid w:val="005A1D9D"/>
    <w:rPr>
      <w:color w:val="808080"/>
    </w:rPr>
  </w:style>
  <w:style w:type="paragraph" w:customStyle="1" w:styleId="61FD8227574F4D9C89C9768314894ED7">
    <w:name w:val="61FD8227574F4D9C89C9768314894ED7"/>
  </w:style>
  <w:style w:type="paragraph" w:customStyle="1" w:styleId="283CD3D7040D4F179B3C73270619138C">
    <w:name w:val="283CD3D7040D4F179B3C7327061913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0</TotalTime>
  <Pages>2</Pages>
  <Words>202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ARTICLE 3.  LIMITATIONS ON AGENCY SPENDING.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Johnson</dc:creator>
  <cp:keywords/>
  <dc:description/>
  <cp:lastModifiedBy>Kristin Jones</cp:lastModifiedBy>
  <cp:revision>3</cp:revision>
  <dcterms:created xsi:type="dcterms:W3CDTF">2024-02-20T19:23:00Z</dcterms:created>
  <dcterms:modified xsi:type="dcterms:W3CDTF">2024-02-21T19:55:00Z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39d542e57288a1f27525f975028e4a950bd9361f0e79982e0c551f29ac8dbe1f</vt:lpwstr>
  </property>
</Properties>
</file>